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C05E63" w:rsidTr="00AB6EFE">
        <w:trPr>
          <w:trHeight w:val="530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Word</w:t>
            </w:r>
          </w:p>
        </w:tc>
        <w:tc>
          <w:tcPr>
            <w:tcW w:w="4950" w:type="dxa"/>
            <w:vAlign w:val="center"/>
          </w:tcPr>
          <w:p w:rsidR="00C05E63" w:rsidRDefault="00C05E63" w:rsidP="00AB6EFE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C05E63" w:rsidRDefault="00C05E63" w:rsidP="00AB6EFE">
            <w:pPr>
              <w:jc w:val="center"/>
            </w:pPr>
            <w:r>
              <w:t>Drawing</w:t>
            </w:r>
          </w:p>
        </w:tc>
      </w:tr>
      <w:tr w:rsidR="00C05E63" w:rsidTr="00AB6EFE">
        <w:trPr>
          <w:trHeight w:val="1340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cation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430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anion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160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ionization</w:t>
            </w:r>
          </w:p>
          <w:p w:rsidR="00C05E63" w:rsidRDefault="00C05E63" w:rsidP="00AB6EFE">
            <w:pPr>
              <w:jc w:val="center"/>
            </w:pP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430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ion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340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ionization</w:t>
            </w:r>
          </w:p>
          <w:p w:rsidR="00C05E63" w:rsidRDefault="00C05E63" w:rsidP="00AB6EFE">
            <w:pPr>
              <w:jc w:val="center"/>
            </w:pPr>
            <w:r>
              <w:t>energy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340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Valance electron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512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Atomic radius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512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Electron affinity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  <w:tr w:rsidR="00C05E63" w:rsidTr="00AB6EFE">
        <w:trPr>
          <w:trHeight w:val="1512"/>
        </w:trPr>
        <w:tc>
          <w:tcPr>
            <w:tcW w:w="2155" w:type="dxa"/>
            <w:vAlign w:val="center"/>
          </w:tcPr>
          <w:p w:rsidR="00C05E63" w:rsidRDefault="00C05E63" w:rsidP="00AB6EFE">
            <w:pPr>
              <w:jc w:val="center"/>
            </w:pPr>
            <w:r>
              <w:t>electronegativity</w:t>
            </w:r>
          </w:p>
        </w:tc>
        <w:tc>
          <w:tcPr>
            <w:tcW w:w="4950" w:type="dxa"/>
          </w:tcPr>
          <w:p w:rsidR="00C05E63" w:rsidRDefault="00C05E63" w:rsidP="00AB6EFE"/>
        </w:tc>
        <w:tc>
          <w:tcPr>
            <w:tcW w:w="2520" w:type="dxa"/>
          </w:tcPr>
          <w:p w:rsidR="00C05E63" w:rsidRDefault="00C05E63" w:rsidP="00AB6EFE"/>
        </w:tc>
      </w:tr>
    </w:tbl>
    <w:p w:rsidR="002500B3" w:rsidRDefault="00C05E63"/>
    <w:sectPr w:rsidR="002500B3" w:rsidSect="00C05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63" w:rsidRDefault="00C05E63" w:rsidP="00C05E63">
      <w:pPr>
        <w:spacing w:after="0" w:line="240" w:lineRule="auto"/>
      </w:pPr>
      <w:r>
        <w:separator/>
      </w:r>
    </w:p>
  </w:endnote>
  <w:endnote w:type="continuationSeparator" w:id="0">
    <w:p w:rsidR="00C05E63" w:rsidRDefault="00C05E63" w:rsidP="00C0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3" w:rsidRDefault="00C0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3" w:rsidRDefault="00C05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3" w:rsidRDefault="00C0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63" w:rsidRDefault="00C05E63" w:rsidP="00C05E63">
      <w:pPr>
        <w:spacing w:after="0" w:line="240" w:lineRule="auto"/>
      </w:pPr>
      <w:r>
        <w:separator/>
      </w:r>
    </w:p>
  </w:footnote>
  <w:footnote w:type="continuationSeparator" w:id="0">
    <w:p w:rsidR="00C05E63" w:rsidRDefault="00C05E63" w:rsidP="00C0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3" w:rsidRDefault="00C0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3" w:rsidRDefault="00C05E63">
    <w:pPr>
      <w:pStyle w:val="Header"/>
    </w:pPr>
    <w:r>
      <w:t>5.3Vocabulary</w:t>
    </w:r>
    <w:bookmarkStart w:id="0" w:name="_GoBack"/>
    <w:bookmarkEnd w:id="0"/>
  </w:p>
  <w:p w:rsidR="00C05E63" w:rsidRDefault="00C05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E63" w:rsidRDefault="00C05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63"/>
    <w:rsid w:val="00A03A8D"/>
    <w:rsid w:val="00C05E63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F7052"/>
  <w15:chartTrackingRefBased/>
  <w15:docId w15:val="{F989ED14-171D-4951-8CAD-FD9148E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63"/>
  </w:style>
  <w:style w:type="paragraph" w:styleId="Footer">
    <w:name w:val="footer"/>
    <w:basedOn w:val="Normal"/>
    <w:link w:val="FooterChar"/>
    <w:uiPriority w:val="99"/>
    <w:unhideWhenUsed/>
    <w:rsid w:val="00C0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GMCS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2019-04-18T20:57:00Z</dcterms:created>
  <dcterms:modified xsi:type="dcterms:W3CDTF">2019-04-18T20:58:00Z</dcterms:modified>
</cp:coreProperties>
</file>